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1E" w:rsidRPr="00576877" w:rsidRDefault="002977BB" w:rsidP="00DD511E">
      <w:pPr>
        <w:jc w:val="center"/>
        <w:rPr>
          <w:b/>
        </w:rPr>
      </w:pPr>
      <w:r w:rsidRPr="00576877">
        <w:rPr>
          <w:b/>
        </w:rPr>
        <w:t xml:space="preserve">Special Education </w:t>
      </w:r>
      <w:r w:rsidR="00DD511E" w:rsidRPr="00576877">
        <w:rPr>
          <w:b/>
        </w:rPr>
        <w:t>Teacher (K-5)</w:t>
      </w:r>
    </w:p>
    <w:p w:rsidR="00DD511E" w:rsidRPr="00576877" w:rsidRDefault="00DD511E" w:rsidP="00DD511E">
      <w:pPr>
        <w:jc w:val="center"/>
        <w:rPr>
          <w:b/>
        </w:rPr>
      </w:pPr>
    </w:p>
    <w:p w:rsidR="00DD511E" w:rsidRPr="00576877" w:rsidRDefault="00DD511E" w:rsidP="002977BB">
      <w:pPr>
        <w:spacing w:before="100" w:beforeAutospacing="1" w:after="100" w:afterAutospacing="1"/>
      </w:pPr>
      <w:r w:rsidRPr="00576877">
        <w:rPr>
          <w:b/>
        </w:rPr>
        <w:t>Job Summary</w:t>
      </w:r>
      <w:r w:rsidRPr="00576877">
        <w:t xml:space="preserve">: The </w:t>
      </w:r>
      <w:r w:rsidR="002977BB" w:rsidRPr="00576877">
        <w:t>Special Education</w:t>
      </w:r>
      <w:r w:rsidRPr="00576877">
        <w:t xml:space="preserve"> Teacher will be responsible for providing </w:t>
      </w:r>
      <w:r w:rsidR="002977BB" w:rsidRPr="00576877">
        <w:t>an interdisciplinary course of study that integrates reading, writing, and analytical skills development and aligns with ICS curriculum.</w:t>
      </w:r>
    </w:p>
    <w:p w:rsidR="00DD511E" w:rsidRPr="00576877" w:rsidRDefault="00DD511E" w:rsidP="00DD511E">
      <w:pPr>
        <w:autoSpaceDE w:val="0"/>
        <w:autoSpaceDN w:val="0"/>
        <w:adjustRightInd w:val="0"/>
      </w:pPr>
      <w:r w:rsidRPr="00576877">
        <w:rPr>
          <w:b/>
        </w:rPr>
        <w:t>Position Begins:</w:t>
      </w:r>
      <w:r w:rsidRPr="00576877">
        <w:t xml:space="preserve"> August 201</w:t>
      </w:r>
      <w:r w:rsidR="00A409CF">
        <w:t>7</w:t>
      </w:r>
    </w:p>
    <w:p w:rsidR="00DD511E" w:rsidRPr="00576877" w:rsidRDefault="00DD511E" w:rsidP="00DD511E">
      <w:pPr>
        <w:autoSpaceDE w:val="0"/>
        <w:autoSpaceDN w:val="0"/>
        <w:adjustRightInd w:val="0"/>
      </w:pPr>
    </w:p>
    <w:p w:rsidR="00DD511E" w:rsidRPr="00576877" w:rsidRDefault="00DD511E" w:rsidP="00DD511E">
      <w:pPr>
        <w:autoSpaceDE w:val="0"/>
        <w:autoSpaceDN w:val="0"/>
        <w:adjustRightInd w:val="0"/>
        <w:rPr>
          <w:b/>
        </w:rPr>
      </w:pPr>
      <w:r w:rsidRPr="00576877">
        <w:rPr>
          <w:b/>
        </w:rPr>
        <w:t>Essential Duties: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 xml:space="preserve">Teaches content and skills in all subject areas utilizing curriculum designated by ICS through the Common Core Standards and Georgia Standards </w:t>
      </w:r>
      <w:r w:rsidR="00576877" w:rsidRPr="00576877">
        <w:t xml:space="preserve">of Excellence </w:t>
      </w:r>
      <w:r w:rsidRPr="00576877">
        <w:t xml:space="preserve">along with the effective implementation of the International Baccalaureate Primary Years </w:t>
      </w:r>
      <w:proofErr w:type="spellStart"/>
      <w:r w:rsidRPr="00576877">
        <w:t>Programme</w:t>
      </w:r>
      <w:proofErr w:type="spellEnd"/>
      <w:r w:rsidRPr="00576877">
        <w:t xml:space="preserve"> (IBPYP). </w:t>
      </w:r>
    </w:p>
    <w:p w:rsidR="00DD511E" w:rsidRPr="00576877" w:rsidRDefault="00D31465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Create a developmentally appropriate, child centered environment that establishes positive behavioral interventions.</w:t>
      </w:r>
    </w:p>
    <w:p w:rsidR="00202813" w:rsidRPr="00576877" w:rsidRDefault="00202813" w:rsidP="00A409CF">
      <w:pPr>
        <w:numPr>
          <w:ilvl w:val="0"/>
          <w:numId w:val="6"/>
        </w:numPr>
        <w:shd w:val="clear" w:color="auto" w:fill="FFFFFF"/>
        <w:spacing w:line="300" w:lineRule="atLeast"/>
        <w:ind w:left="360"/>
      </w:pPr>
      <w:r w:rsidRPr="00576877">
        <w:t>Provides quality instruction/services to special education students based on IEPs and conducts regular progress monitoring to address adequate progress and school targets.</w:t>
      </w:r>
    </w:p>
    <w:p w:rsidR="00202813" w:rsidRPr="00576877" w:rsidRDefault="00202813" w:rsidP="00A409C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00" w:lineRule="atLeast"/>
        <w:ind w:left="360"/>
      </w:pPr>
      <w:r w:rsidRPr="00576877">
        <w:t xml:space="preserve">Collaborates with general education teachers and support personnel to ensure implementation of required </w:t>
      </w:r>
      <w:r w:rsidR="00F02A3E" w:rsidRPr="00576877">
        <w:t>IEP services and accommodations and assures frequent reviews.</w:t>
      </w:r>
    </w:p>
    <w:p w:rsidR="00611D88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Evaluates academic and social growth of students (pre-post tests), analyzes data, prepares report cards, keeps appropriate records (to include attendance reports, checklists, and other recordkeeping activities) as necessary.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Evaluates each student’s progress in meeting the Common Core and Georgia Performance standards.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 xml:space="preserve">Establishes and maintains standards of student behavior needed to provide an orderly, productive, and safe classroom environment. 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Identifies student’s needs and cooperates with other professional staff members to address issues such as counseling concerns, SST process, School-Within-a-School (SWS)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Communicates with parents and school counselors on student progress.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Participates in staff meetings, joins a staff committee, and supports student activities (i.e. IB Exhibition, Drama, and Photography Club).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Administers mandated tests in accordance with the testing department of ICS and the DeKalb County School District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Teaches through a student centered, inquiry-based creative approach.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Proven track record of student success on formative, summative and standardized tests as well as impacting student social and emotional well-being.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>Develops a multicultural learning community that emphasizes respect for diversity.</w:t>
      </w:r>
    </w:p>
    <w:p w:rsidR="00DD511E" w:rsidRPr="00576877" w:rsidRDefault="00DD511E" w:rsidP="00A409C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</w:pPr>
      <w:r w:rsidRPr="00576877">
        <w:t xml:space="preserve">Engages with the community and works with translators and social service providers to help ensure a continuum of support between the home and school. </w:t>
      </w:r>
    </w:p>
    <w:p w:rsidR="00DD511E" w:rsidRPr="00576877" w:rsidRDefault="00DD511E" w:rsidP="00DD511E">
      <w:pPr>
        <w:autoSpaceDE w:val="0"/>
        <w:autoSpaceDN w:val="0"/>
        <w:adjustRightInd w:val="0"/>
      </w:pPr>
    </w:p>
    <w:p w:rsidR="00DD511E" w:rsidRPr="00576877" w:rsidRDefault="00DD511E" w:rsidP="00DD511E">
      <w:pPr>
        <w:autoSpaceDE w:val="0"/>
        <w:autoSpaceDN w:val="0"/>
        <w:adjustRightInd w:val="0"/>
      </w:pPr>
      <w:r w:rsidRPr="00576877">
        <w:rPr>
          <w:b/>
        </w:rPr>
        <w:t xml:space="preserve">Minimum Qualifications: </w:t>
      </w:r>
      <w:r w:rsidRPr="00576877">
        <w:t>Must hold a minimum of a Bachelor’s Degree with Early Childhood Education Certification (P-5) from the Georgia Professional Standards Commission</w:t>
      </w:r>
      <w:r w:rsidR="000E35CB" w:rsidRPr="00576877">
        <w:t xml:space="preserve"> and S</w:t>
      </w:r>
      <w:r w:rsidR="0045114B" w:rsidRPr="00576877">
        <w:t xml:space="preserve">pecial </w:t>
      </w:r>
      <w:r w:rsidR="0045114B" w:rsidRPr="00576877">
        <w:lastRenderedPageBreak/>
        <w:t>Education General (must have Special Education content certification in all 5 contents Math, Science, Reading Language Arts and Social Studies)</w:t>
      </w:r>
      <w:r w:rsidRPr="00576877">
        <w:t xml:space="preserve">. Preferable to also have experience with the International Baccalaureate Primary Years </w:t>
      </w:r>
      <w:proofErr w:type="spellStart"/>
      <w:r w:rsidRPr="00576877">
        <w:t>Programme</w:t>
      </w:r>
      <w:proofErr w:type="spellEnd"/>
      <w:r w:rsidRPr="00576877">
        <w:t xml:space="preserve"> (IBPYP) and/or inquir</w:t>
      </w:r>
      <w:bookmarkStart w:id="0" w:name="_GoBack"/>
      <w:bookmarkEnd w:id="0"/>
      <w:r w:rsidRPr="00576877">
        <w:t>y based learning.</w:t>
      </w:r>
    </w:p>
    <w:p w:rsidR="00DD511E" w:rsidRPr="00576877" w:rsidRDefault="00DD511E" w:rsidP="00DD511E">
      <w:pPr>
        <w:autoSpaceDE w:val="0"/>
        <w:autoSpaceDN w:val="0"/>
        <w:adjustRightInd w:val="0"/>
      </w:pPr>
    </w:p>
    <w:p w:rsidR="00DD511E" w:rsidRPr="00576877" w:rsidRDefault="00DD511E" w:rsidP="00DD511E">
      <w:pPr>
        <w:autoSpaceDE w:val="0"/>
        <w:autoSpaceDN w:val="0"/>
        <w:adjustRightInd w:val="0"/>
      </w:pPr>
      <w:r w:rsidRPr="00576877">
        <w:rPr>
          <w:b/>
        </w:rPr>
        <w:t>Submission Details:</w:t>
      </w:r>
      <w:r w:rsidRPr="00576877">
        <w:t xml:space="preserve"> Please submit a cover letter that speaks to a proven student achievement track record, the teaching of inquiry based learning and philosophy on global education/diversity along with a current resume.  Submit these documents via email </w:t>
      </w:r>
      <w:hyperlink r:id="rId7" w:history="1">
        <w:r w:rsidRPr="00576877">
          <w:rPr>
            <w:rStyle w:val="Hyperlink"/>
            <w:color w:val="auto"/>
          </w:rPr>
          <w:t>hr@icsgeorgia.org</w:t>
        </w:r>
      </w:hyperlink>
      <w:r w:rsidRPr="00576877">
        <w:t xml:space="preserve"> </w:t>
      </w:r>
    </w:p>
    <w:p w:rsidR="00AA4B7A" w:rsidRPr="00576877" w:rsidRDefault="00AA4B7A" w:rsidP="00B649C8">
      <w:pPr>
        <w:rPr>
          <w:szCs w:val="20"/>
        </w:rPr>
      </w:pPr>
    </w:p>
    <w:sectPr w:rsidR="00AA4B7A" w:rsidRPr="00576877" w:rsidSect="00F71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13" w:rsidRDefault="00202813" w:rsidP="006766D0">
      <w:r>
        <w:separator/>
      </w:r>
    </w:p>
  </w:endnote>
  <w:endnote w:type="continuationSeparator" w:id="0">
    <w:p w:rsidR="00202813" w:rsidRDefault="00202813" w:rsidP="0067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3" w:rsidRDefault="002028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3" w:rsidRDefault="002028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3" w:rsidRPr="0077627C" w:rsidRDefault="00650AEC">
    <w:pPr>
      <w:pStyle w:val="Footer"/>
      <w:rPr>
        <w:vertAlign w:val="superscript"/>
      </w:rPr>
    </w:pPr>
    <w:fldSimple w:instr=" FILENAME  \* Lower \p  \* MERGEFORMAT ">
      <w:r w:rsidR="007E26CB" w:rsidRPr="007E26CB">
        <w:rPr>
          <w:noProof/>
          <w:vertAlign w:val="superscript"/>
        </w:rPr>
        <w:t>i:\human resources\job descriptions\special education teacher job posting april 2016.docx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13" w:rsidRDefault="00202813" w:rsidP="006766D0">
      <w:r>
        <w:separator/>
      </w:r>
    </w:p>
  </w:footnote>
  <w:footnote w:type="continuationSeparator" w:id="0">
    <w:p w:rsidR="00202813" w:rsidRDefault="00202813" w:rsidP="00676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3" w:rsidRDefault="002028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3" w:rsidRDefault="002028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3" w:rsidRDefault="00202813">
    <w:pPr>
      <w:pStyle w:val="Header"/>
    </w:pPr>
    <w:r w:rsidRPr="006766D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-66675</wp:posOffset>
          </wp:positionV>
          <wp:extent cx="6400800" cy="1057275"/>
          <wp:effectExtent l="0" t="0" r="0" b="0"/>
          <wp:wrapThrough wrapText="bothSides">
            <wp:wrapPolygon edited="0">
              <wp:start x="0" y="0"/>
              <wp:lineTo x="0" y="21276"/>
              <wp:lineTo x="21514" y="21276"/>
              <wp:lineTo x="21514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31D"/>
    <w:multiLevelType w:val="multilevel"/>
    <w:tmpl w:val="0758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400B7"/>
    <w:multiLevelType w:val="hybridMultilevel"/>
    <w:tmpl w:val="3D42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5B47"/>
    <w:multiLevelType w:val="hybridMultilevel"/>
    <w:tmpl w:val="E74AA91A"/>
    <w:lvl w:ilvl="0" w:tplc="EF2E3C4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13F"/>
    <w:multiLevelType w:val="multilevel"/>
    <w:tmpl w:val="957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32561"/>
    <w:multiLevelType w:val="hybridMultilevel"/>
    <w:tmpl w:val="5494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4B4"/>
    <w:multiLevelType w:val="singleLevel"/>
    <w:tmpl w:val="9A543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766D0"/>
    <w:rsid w:val="000636CE"/>
    <w:rsid w:val="000E35CB"/>
    <w:rsid w:val="00116A4D"/>
    <w:rsid w:val="0015484A"/>
    <w:rsid w:val="00202813"/>
    <w:rsid w:val="0027759C"/>
    <w:rsid w:val="002977BB"/>
    <w:rsid w:val="0045114B"/>
    <w:rsid w:val="00514E08"/>
    <w:rsid w:val="005530B6"/>
    <w:rsid w:val="00576877"/>
    <w:rsid w:val="005C29ED"/>
    <w:rsid w:val="00611D88"/>
    <w:rsid w:val="00650AEC"/>
    <w:rsid w:val="006766D0"/>
    <w:rsid w:val="006C4C74"/>
    <w:rsid w:val="0077627C"/>
    <w:rsid w:val="007E26CB"/>
    <w:rsid w:val="00810B2A"/>
    <w:rsid w:val="008B5A12"/>
    <w:rsid w:val="008F630E"/>
    <w:rsid w:val="00936333"/>
    <w:rsid w:val="009B4F17"/>
    <w:rsid w:val="00A22BF1"/>
    <w:rsid w:val="00A409CF"/>
    <w:rsid w:val="00A456BF"/>
    <w:rsid w:val="00AA4B7A"/>
    <w:rsid w:val="00B23523"/>
    <w:rsid w:val="00B649C8"/>
    <w:rsid w:val="00C2296F"/>
    <w:rsid w:val="00D06EBE"/>
    <w:rsid w:val="00D31465"/>
    <w:rsid w:val="00DD511E"/>
    <w:rsid w:val="00E26ECB"/>
    <w:rsid w:val="00E5739C"/>
    <w:rsid w:val="00F02A3E"/>
    <w:rsid w:val="00F715DD"/>
    <w:rsid w:val="00F93170"/>
    <w:rsid w:val="00F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6D0"/>
  </w:style>
  <w:style w:type="paragraph" w:styleId="Footer">
    <w:name w:val="footer"/>
    <w:basedOn w:val="Normal"/>
    <w:link w:val="FooterChar"/>
    <w:uiPriority w:val="99"/>
    <w:semiHidden/>
    <w:unhideWhenUsed/>
    <w:rsid w:val="0067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6D0"/>
  </w:style>
  <w:style w:type="paragraph" w:styleId="BalloonText">
    <w:name w:val="Balloon Text"/>
    <w:basedOn w:val="Normal"/>
    <w:link w:val="BalloonTextChar"/>
    <w:uiPriority w:val="99"/>
    <w:semiHidden/>
    <w:unhideWhenUsed/>
    <w:rsid w:val="00B2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icsgeorgi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mmontgomery</cp:lastModifiedBy>
  <cp:revision>2</cp:revision>
  <cp:lastPrinted>2016-05-27T17:36:00Z</cp:lastPrinted>
  <dcterms:created xsi:type="dcterms:W3CDTF">2017-03-29T14:22:00Z</dcterms:created>
  <dcterms:modified xsi:type="dcterms:W3CDTF">2017-03-29T14:22:00Z</dcterms:modified>
</cp:coreProperties>
</file>